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F6BCF23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07594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="00D1739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2497FB13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5637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4DE196A7" w14:textId="77777777" w:rsidR="00563747" w:rsidRPr="00563747" w:rsidRDefault="00563747" w:rsidP="0056374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  <w14:ligatures w14:val="none"/>
        </w:rPr>
      </w:pPr>
      <w:bookmarkStart w:id="426" w:name="_Hlk199327233"/>
      <w:bookmarkStart w:id="427" w:name="_Hlk199326439"/>
      <w:bookmarkStart w:id="428" w:name="_Hlk199326247"/>
      <w:bookmarkStart w:id="429" w:name="_Hlk199325929"/>
      <w:r w:rsidRPr="00563747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  <w14:ligatures w14:val="none"/>
        </w:rPr>
        <w:t>Par nekustamā īpašuma “Kalna Andrēni”, Liezēres pagasts, Madonas novads,  nodošanu atsavināšanai</w:t>
      </w:r>
    </w:p>
    <w:bookmarkEnd w:id="426"/>
    <w:p w14:paraId="5D1B4FEA" w14:textId="2FB99097" w:rsidR="00563747" w:rsidRPr="00563747" w:rsidRDefault="00563747" w:rsidP="00A02BD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                         </w:t>
      </w:r>
    </w:p>
    <w:p w14:paraId="7BD59946" w14:textId="270E1300" w:rsidR="00563747" w:rsidRPr="00563747" w:rsidRDefault="00563747" w:rsidP="00A02BDC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Madonas novada pašvaldībā saņemts fiziskas personas iesniegums (reģistrēts Madonas novada pašvaldībā ar reģ.</w:t>
      </w:r>
      <w:r w:rsidR="0067240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 </w:t>
      </w:r>
      <w:r w:rsidRPr="00563747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Nr.</w:t>
      </w:r>
      <w:r w:rsidR="0067240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2.1.3.6/25/762) ar lūgumu atļaut izpirkt zemi   Liezēres pagastā ar kadastra Nr.</w:t>
      </w:r>
      <w:r w:rsidR="0067240C">
        <w:t> </w:t>
      </w:r>
      <w:r w:rsidRPr="00563747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7068 009 0149.</w:t>
      </w:r>
    </w:p>
    <w:p w14:paraId="4C660764" w14:textId="11BA4E70" w:rsidR="00563747" w:rsidRPr="00563747" w:rsidRDefault="00563747" w:rsidP="00563747">
      <w:pPr>
        <w:suppressAutoHyphens/>
        <w:spacing w:before="28"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Nekustamais īpašums “Kalna Andrēni”, Liezēres pagasts, Madonas novads, kadastra Nr.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7068 009 0149 1,16 ha platībā pieder Madonas novada pašvaldībai, uz kuru īpašuma tiesības nostiprinātas Liezēres pagasta zemesgrāmatā ar nodalījuma Nr.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100000931674. </w:t>
      </w:r>
    </w:p>
    <w:p w14:paraId="01367600" w14:textId="1460865C" w:rsidR="00563747" w:rsidRPr="00563747" w:rsidRDefault="00563747" w:rsidP="006724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Uz zemes vienības atrodas </w:t>
      </w:r>
      <w:r w:rsidR="007F07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[..]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piederošs būves īpašums ar kadastra numuru 7068 509 0002 ar adresi “Kalna Andrēni”, Liezēres pagasts, Madonas novads, kas ir nostiprināts Liezēres pagasta zemesgrāmatā ar folija Nr.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100000944041.</w:t>
      </w:r>
    </w:p>
    <w:p w14:paraId="21599C58" w14:textId="77777777" w:rsidR="00563747" w:rsidRPr="00563747" w:rsidRDefault="00563747" w:rsidP="005637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Pašvaldībai nav nepieciešams saglabāt nekustamo īpašumu pašvaldības funkciju veikšanai. </w:t>
      </w:r>
    </w:p>
    <w:p w14:paraId="05CF943F" w14:textId="77777777" w:rsidR="00563747" w:rsidRPr="00563747" w:rsidRDefault="00563747" w:rsidP="0056374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6374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Likuma “Par zemes privatizāciju lauku apvidos” 27. panta pirmā daļa nosaka, ka darījumus var veikt tikai ar to zemi, uz kuru īpašuma tiesības ir nostiprinātas zemesgrāmatā.</w:t>
      </w:r>
    </w:p>
    <w:p w14:paraId="0776DD50" w14:textId="2934F5F1" w:rsidR="00563747" w:rsidRPr="00563747" w:rsidRDefault="00563747" w:rsidP="0056374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likuma “Pašvaldību likums” 10.</w:t>
      </w:r>
      <w:r w:rsidR="0067240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56374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67240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56374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563747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563747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63747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lemt par pašvaldības nekustamā īpašuma atsavināšanu un apgrūtināšanu, kā arī par nekustamā īpašuma iegūšanu”.</w:t>
      </w:r>
    </w:p>
    <w:p w14:paraId="76150C88" w14:textId="70D4644B" w:rsidR="00563747" w:rsidRPr="00563747" w:rsidRDefault="00563747" w:rsidP="005637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Saskaņā ar Publiskas personas mantas atsavināšanas likuma  4.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panta pirmo daļu [..] </w:t>
      </w:r>
      <w:r w:rsidRPr="0056374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, 4.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ceturtās daļas 3.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</w:t>
      </w:r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 Atsevišķos gadījumos publiskas personas nekustamā īpašuma atsavināšanu var ierosināt</w:t>
      </w:r>
      <w:r w:rsidR="0067240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 </w:t>
      </w:r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zemesgrāmatā ierakstītas ēkas (būves) īpašnieks vai visi kopīpašnieki, ja viņi vēlas nopirkt zemesgabalu, uz kura atrodas ēka (būve), 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5.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panta pirmo daļu </w:t>
      </w:r>
      <w:r w:rsidRPr="0056374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Atļauju atsavināt atvasinātu publisku personu nekustamo īpašumu dod attiecīgās atvasinātās publiskās personas lēmējinstitūcija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, 37.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pirmās daļas 4.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punktu </w:t>
      </w:r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nekustamo īpašumu iegūst šā likuma </w:t>
      </w:r>
      <w:hyperlink r:id="rId9" w:anchor="p4" w:history="1">
        <w:r w:rsidRPr="00563747">
          <w:rPr>
            <w:rFonts w:ascii="Times New Roman" w:eastAsia="Times New Roman" w:hAnsi="Times New Roman" w:cs="Times New Roman"/>
            <w:i/>
            <w:iCs/>
            <w:color w:val="000080"/>
            <w:kern w:val="1"/>
            <w:sz w:val="24"/>
            <w:szCs w:val="24"/>
            <w:u w:val="single"/>
            <w14:ligatures w14:val="none"/>
          </w:rPr>
          <w:t>4.</w:t>
        </w:r>
        <w:r w:rsidR="0067240C">
          <w:rPr>
            <w:rFonts w:ascii="Times New Roman" w:eastAsia="Times New Roman" w:hAnsi="Times New Roman" w:cs="Times New Roman"/>
            <w:i/>
            <w:iCs/>
            <w:color w:val="000080"/>
            <w:kern w:val="1"/>
            <w:sz w:val="24"/>
            <w:szCs w:val="24"/>
            <w:u w:val="single"/>
            <w14:ligatures w14:val="none"/>
          </w:rPr>
          <w:t> </w:t>
        </w:r>
        <w:r w:rsidRPr="00563747">
          <w:rPr>
            <w:rFonts w:ascii="Times New Roman" w:eastAsia="Times New Roman" w:hAnsi="Times New Roman" w:cs="Times New Roman"/>
            <w:i/>
            <w:iCs/>
            <w:color w:val="000080"/>
            <w:kern w:val="1"/>
            <w:sz w:val="24"/>
            <w:szCs w:val="24"/>
            <w:u w:val="single"/>
            <w14:ligatures w14:val="none"/>
          </w:rPr>
          <w:t>panta</w:t>
        </w:r>
      </w:hyperlink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 ceturtajā daļā minētā persona. Šajā gadījumā pārdošanas cena ir vienāda ar nosacīto cenu (</w:t>
      </w:r>
      <w:hyperlink r:id="rId10" w:anchor="p8" w:history="1">
        <w:r w:rsidRPr="00563747">
          <w:rPr>
            <w:rFonts w:ascii="Times New Roman" w:eastAsia="Times New Roman" w:hAnsi="Times New Roman" w:cs="Times New Roman"/>
            <w:i/>
            <w:iCs/>
            <w:color w:val="000080"/>
            <w:kern w:val="1"/>
            <w:sz w:val="24"/>
            <w:szCs w:val="24"/>
            <w:u w:val="single"/>
            <w14:ligatures w14:val="none"/>
          </w:rPr>
          <w:t>8.</w:t>
        </w:r>
        <w:r w:rsidR="0067240C">
          <w:rPr>
            <w:rFonts w:ascii="Times New Roman" w:eastAsia="Times New Roman" w:hAnsi="Times New Roman" w:cs="Times New Roman"/>
            <w:i/>
            <w:iCs/>
            <w:color w:val="000080"/>
            <w:kern w:val="1"/>
            <w:sz w:val="24"/>
            <w:szCs w:val="24"/>
            <w:u w:val="single"/>
            <w14:ligatures w14:val="none"/>
          </w:rPr>
          <w:t> </w:t>
        </w:r>
        <w:r w:rsidRPr="00563747">
          <w:rPr>
            <w:rFonts w:ascii="Times New Roman" w:eastAsia="Times New Roman" w:hAnsi="Times New Roman" w:cs="Times New Roman"/>
            <w:i/>
            <w:iCs/>
            <w:color w:val="000080"/>
            <w:kern w:val="1"/>
            <w:sz w:val="24"/>
            <w:szCs w:val="24"/>
            <w:u w:val="single"/>
            <w14:ligatures w14:val="none"/>
          </w:rPr>
          <w:t>pants</w:t>
        </w:r>
      </w:hyperlink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). </w:t>
      </w:r>
    </w:p>
    <w:p w14:paraId="305AC6A2" w14:textId="0194AF7C" w:rsidR="00563747" w:rsidRPr="008E1C07" w:rsidRDefault="00563747" w:rsidP="008E1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Pamatojoties uz “Pašvaldību likuma” 10.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pirmās daļas 16.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punktu,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Publiskas personas mantas atsavināšanas likuma 4.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pirmo daļu, 4.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ceturtās daļas 3.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p., 5.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pirmo daļu un 37.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pirmās daļas 4.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punktu,</w:t>
      </w:r>
      <w:r w:rsidR="006724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ņemot vērā 14.05.2025. Uzņēmējdarbības, teritoriālo un vides jautājumu komitejas atzinumu, </w:t>
      </w:r>
      <w:r w:rsidR="008E1C0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8E1C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8E1C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8E1C07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8E1C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8E1C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8E1C0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8E1C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8E1C0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5830759" w14:textId="41C4B598" w:rsidR="00563747" w:rsidRPr="00563747" w:rsidRDefault="00563747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6374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 xml:space="preserve">Piekrist nodot atsavināšanai  nekustamo īpašumu “Kalna Andrēni”, Liezēres pagasts, Madonas novads ar kadastra Nr. 7068 009 0149 1,16 ha platībā, pārdodot to par nosacīto cenu </w:t>
      </w:r>
      <w:r w:rsidR="007F072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[..]</w:t>
      </w:r>
      <w:r w:rsidRPr="0056374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</w:p>
    <w:p w14:paraId="2EBDBAA6" w14:textId="77777777" w:rsidR="00563747" w:rsidRPr="00563747" w:rsidRDefault="00563747">
      <w:pPr>
        <w:widowControl w:val="0"/>
        <w:numPr>
          <w:ilvl w:val="0"/>
          <w:numId w:val="1"/>
        </w:numPr>
        <w:suppressAutoHyphens/>
        <w:spacing w:after="0" w:line="100" w:lineRule="atLeas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Nekustamā īpašuma pārvaldības un teritoriālās plānošanas nodaļai </w:t>
      </w:r>
      <w:r w:rsidRPr="00563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organizēt nekustamā īpašuma novērtēšanu un </w:t>
      </w:r>
      <w:r w:rsidRPr="00563747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virzīt jautājumu uz domi par atsavināšanas cenas apstiprināšanu.</w:t>
      </w:r>
    </w:p>
    <w:p w14:paraId="0CA2EE0A" w14:textId="77777777" w:rsidR="00563747" w:rsidRPr="00563747" w:rsidRDefault="00563747" w:rsidP="0056374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4C4778B" w14:textId="77777777" w:rsidR="00563747" w:rsidRDefault="00563747" w:rsidP="00106C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bookmarkEnd w:id="427"/>
    <w:p w14:paraId="11D0F04F" w14:textId="6647DF94" w:rsidR="00106C20" w:rsidRPr="00106C20" w:rsidRDefault="00106C20" w:rsidP="00563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    </w:t>
      </w:r>
      <w:bookmarkStart w:id="430" w:name="_Hlk196722618"/>
      <w:bookmarkStart w:id="431" w:name="_Hlk173166424"/>
      <w:bookmarkStart w:id="432" w:name="_Hlk196721738"/>
      <w:bookmarkStart w:id="433" w:name="_Hlk173166198"/>
      <w:bookmarkStart w:id="434" w:name="_Hlk173166033"/>
      <w:bookmarkStart w:id="435" w:name="_Hlk173165742"/>
      <w:bookmarkStart w:id="436" w:name="_Hlk196481761"/>
      <w:bookmarkStart w:id="437" w:name="_Hlk196481468"/>
      <w:bookmarkStart w:id="438" w:name="_Hlk173165329"/>
      <w:bookmarkStart w:id="439" w:name="_Hlk173165155"/>
      <w:bookmarkStart w:id="440" w:name="_Hlk173164898"/>
      <w:bookmarkStart w:id="441" w:name="_Hlk173164665"/>
      <w:bookmarkEnd w:id="428"/>
      <w:bookmarkEnd w:id="429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p w14:paraId="0BC7A341" w14:textId="1A4240B5" w:rsidR="00563747" w:rsidRPr="00563747" w:rsidRDefault="0067240C" w:rsidP="005637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Ļ. </w:t>
      </w:r>
      <w:r w:rsidR="00563747"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Čačka 28080793 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11"/>
      <w:footerReference w:type="first" r:id="rId12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FD9B" w14:textId="77777777" w:rsidR="006F2C97" w:rsidRDefault="006F2C97">
      <w:pPr>
        <w:spacing w:after="0" w:line="240" w:lineRule="auto"/>
      </w:pPr>
      <w:r>
        <w:separator/>
      </w:r>
    </w:p>
  </w:endnote>
  <w:endnote w:type="continuationSeparator" w:id="0">
    <w:p w14:paraId="49AECBC6" w14:textId="77777777" w:rsidR="006F2C97" w:rsidRDefault="006F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03DD" w14:textId="77777777" w:rsidR="006F2C97" w:rsidRDefault="006F2C97">
      <w:pPr>
        <w:spacing w:after="0" w:line="240" w:lineRule="auto"/>
      </w:pPr>
      <w:r>
        <w:separator/>
      </w:r>
    </w:p>
  </w:footnote>
  <w:footnote w:type="continuationSeparator" w:id="0">
    <w:p w14:paraId="1AF79935" w14:textId="77777777" w:rsidR="006F2C97" w:rsidRDefault="006F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4528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7772B"/>
    <w:rsid w:val="0007795A"/>
    <w:rsid w:val="0008592C"/>
    <w:rsid w:val="00090C00"/>
    <w:rsid w:val="00092B9F"/>
    <w:rsid w:val="00093F46"/>
    <w:rsid w:val="0009534C"/>
    <w:rsid w:val="00095402"/>
    <w:rsid w:val="000A05EE"/>
    <w:rsid w:val="000A0E83"/>
    <w:rsid w:val="000A2EBE"/>
    <w:rsid w:val="000A2F1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6AFD"/>
    <w:rsid w:val="001010C6"/>
    <w:rsid w:val="00101D99"/>
    <w:rsid w:val="00104BE2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5EC2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431"/>
    <w:rsid w:val="00401FE0"/>
    <w:rsid w:val="004023DA"/>
    <w:rsid w:val="00402F20"/>
    <w:rsid w:val="00404F44"/>
    <w:rsid w:val="004067A5"/>
    <w:rsid w:val="004122ED"/>
    <w:rsid w:val="00412450"/>
    <w:rsid w:val="00413F85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2A38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5395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240C"/>
    <w:rsid w:val="00676E49"/>
    <w:rsid w:val="00677DA8"/>
    <w:rsid w:val="006806F2"/>
    <w:rsid w:val="00680A27"/>
    <w:rsid w:val="00680C47"/>
    <w:rsid w:val="00682910"/>
    <w:rsid w:val="0068497A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2C97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7F0725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730D"/>
    <w:rsid w:val="008D339A"/>
    <w:rsid w:val="008D3C2F"/>
    <w:rsid w:val="008D48EA"/>
    <w:rsid w:val="008D6FD9"/>
    <w:rsid w:val="008E01CE"/>
    <w:rsid w:val="008E1641"/>
    <w:rsid w:val="008E1C07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17A"/>
    <w:rsid w:val="009243A4"/>
    <w:rsid w:val="0092482B"/>
    <w:rsid w:val="009269DE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4241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2BDC"/>
    <w:rsid w:val="00A031CC"/>
    <w:rsid w:val="00A054AB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D756C"/>
    <w:rsid w:val="00BE48E2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0A13"/>
    <w:rsid w:val="00C519FF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17394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747"/>
    <w:rsid w:val="00E82C44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10AA8"/>
    <w:rsid w:val="00F11990"/>
    <w:rsid w:val="00F11F99"/>
    <w:rsid w:val="00F17BF2"/>
    <w:rsid w:val="00F2189F"/>
    <w:rsid w:val="00F24152"/>
    <w:rsid w:val="00F2484F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278A"/>
    <w:rsid w:val="00F764A3"/>
    <w:rsid w:val="00F835A2"/>
    <w:rsid w:val="00F83A3B"/>
    <w:rsid w:val="00F94AFC"/>
    <w:rsid w:val="00F954B3"/>
    <w:rsid w:val="00FA1B4D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6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335</cp:revision>
  <dcterms:created xsi:type="dcterms:W3CDTF">2024-09-06T08:06:00Z</dcterms:created>
  <dcterms:modified xsi:type="dcterms:W3CDTF">2025-06-03T12:57:00Z</dcterms:modified>
</cp:coreProperties>
</file>